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AC" w:rsidRPr="00133DCA" w:rsidRDefault="006275AC" w:rsidP="00133DCA">
      <w:pPr>
        <w:jc w:val="center"/>
        <w:rPr>
          <w:rFonts w:ascii="Times New Roman" w:hAnsi="Times New Roman" w:cs="Times New Roman"/>
        </w:rPr>
      </w:pPr>
      <w:r w:rsidRPr="00133DCA">
        <w:rPr>
          <w:rFonts w:ascii="Times New Roman" w:hAnsi="Times New Roman" w:cs="Times New Roman"/>
          <w:b/>
        </w:rPr>
        <w:t xml:space="preserve">Возможность подачи заявки на осуществление технологического присоединения </w:t>
      </w:r>
      <w:proofErr w:type="spellStart"/>
      <w:r w:rsidRPr="00133DCA">
        <w:rPr>
          <w:rFonts w:ascii="Times New Roman" w:hAnsi="Times New Roman" w:cs="Times New Roman"/>
          <w:b/>
        </w:rPr>
        <w:t>энергопринимающих</w:t>
      </w:r>
      <w:proofErr w:type="spellEnd"/>
      <w:r w:rsidRPr="00133DCA">
        <w:rPr>
          <w:rFonts w:ascii="Times New Roman" w:hAnsi="Times New Roman" w:cs="Times New Roman"/>
          <w:b/>
        </w:rPr>
        <w:t xml:space="preserve"> устройств потребителей электрической энергии</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Заявитель, имеющий намерение осуществить технологическое присоединение в случаях впервые вводимых в эксплуатацию, ранее присоединенных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максимальная мощность которых увеличивается, а также в случаях, при которых в отношении ранее присоединенных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вправе направить заявку одним из следующих каналов коммуникации:</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sym w:font="Symbol" w:char="F0B7"/>
      </w:r>
      <w:r w:rsidRPr="00133DCA">
        <w:rPr>
          <w:rFonts w:ascii="Times New Roman" w:hAnsi="Times New Roman" w:cs="Times New Roman"/>
        </w:rPr>
        <w:t xml:space="preserve"> </w:t>
      </w:r>
      <w:bookmarkStart w:id="0" w:name="_GoBack"/>
      <w:r w:rsidRPr="00133DCA">
        <w:rPr>
          <w:rFonts w:ascii="Times New Roman" w:hAnsi="Times New Roman" w:cs="Times New Roman"/>
        </w:rPr>
        <w:t xml:space="preserve">направить заявку в сетевую организацию </w:t>
      </w:r>
      <w:bookmarkEnd w:id="0"/>
      <w:r w:rsidRPr="00133DCA">
        <w:rPr>
          <w:rFonts w:ascii="Times New Roman" w:hAnsi="Times New Roman" w:cs="Times New Roman"/>
        </w:rPr>
        <w:t xml:space="preserve">(по адресу, указанному на официальном сайте </w:t>
      </w:r>
      <w:r w:rsidR="00133DCA">
        <w:rPr>
          <w:rFonts w:ascii="Times New Roman" w:hAnsi="Times New Roman" w:cs="Times New Roman"/>
        </w:rPr>
        <w:t>ООО «</w:t>
      </w:r>
      <w:r w:rsidR="00133DCA" w:rsidRPr="00133DCA">
        <w:rPr>
          <w:rFonts w:ascii="Times New Roman" w:hAnsi="Times New Roman" w:cs="Times New Roman"/>
        </w:rPr>
        <w:t>К</w:t>
      </w:r>
      <w:r w:rsidR="00133DCA">
        <w:rPr>
          <w:rFonts w:ascii="Times New Roman" w:hAnsi="Times New Roman" w:cs="Times New Roman"/>
        </w:rPr>
        <w:t>ИРЭС</w:t>
      </w:r>
      <w:r w:rsidR="00133DCA" w:rsidRPr="00133DCA">
        <w:rPr>
          <w:rFonts w:ascii="Times New Roman" w:hAnsi="Times New Roman" w:cs="Times New Roman"/>
        </w:rPr>
        <w:t>»</w:t>
      </w:r>
      <w:r w:rsidRPr="00133DCA">
        <w:rPr>
          <w:rFonts w:ascii="Times New Roman" w:hAnsi="Times New Roman" w:cs="Times New Roman"/>
        </w:rPr>
        <w:t xml:space="preserve">) в 2 экземплярах письмом с описью вложения;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sym w:font="Symbol" w:char="F0B7"/>
      </w:r>
      <w:r w:rsidRPr="00133DCA">
        <w:rPr>
          <w:rFonts w:ascii="Times New Roman" w:hAnsi="Times New Roman" w:cs="Times New Roman"/>
        </w:rPr>
        <w:t xml:space="preserve"> представить заявку лично или через уполномоченного представителя по адресу </w:t>
      </w:r>
      <w:r w:rsidR="00133DCA">
        <w:rPr>
          <w:rFonts w:ascii="Times New Roman" w:hAnsi="Times New Roman" w:cs="Times New Roman"/>
        </w:rPr>
        <w:t>ООО «</w:t>
      </w:r>
      <w:r w:rsidR="00133DCA" w:rsidRPr="00133DCA">
        <w:rPr>
          <w:rFonts w:ascii="Times New Roman" w:hAnsi="Times New Roman" w:cs="Times New Roman"/>
        </w:rPr>
        <w:t>К</w:t>
      </w:r>
      <w:r w:rsidR="00133DCA">
        <w:rPr>
          <w:rFonts w:ascii="Times New Roman" w:hAnsi="Times New Roman" w:cs="Times New Roman"/>
        </w:rPr>
        <w:t>ИРЭС</w:t>
      </w:r>
      <w:r w:rsidR="00133DCA" w:rsidRPr="00133DCA">
        <w:rPr>
          <w:rFonts w:ascii="Times New Roman" w:hAnsi="Times New Roman" w:cs="Times New Roman"/>
        </w:rPr>
        <w:t>»</w:t>
      </w:r>
      <w:r w:rsidRPr="00133DCA">
        <w:rPr>
          <w:rFonts w:ascii="Times New Roman" w:hAnsi="Times New Roman" w:cs="Times New Roman"/>
        </w:rPr>
        <w:t xml:space="preserve">;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sym w:font="Symbol" w:char="F0B7"/>
      </w:r>
      <w:r w:rsidRPr="00133DCA">
        <w:rPr>
          <w:rFonts w:ascii="Times New Roman" w:hAnsi="Times New Roman" w:cs="Times New Roman"/>
        </w:rPr>
        <w:t xml:space="preserve"> направить заявку и прилагаемые документы посре</w:t>
      </w:r>
      <w:r w:rsidR="00133DCA">
        <w:rPr>
          <w:rFonts w:ascii="Times New Roman" w:hAnsi="Times New Roman" w:cs="Times New Roman"/>
        </w:rPr>
        <w:t>дством официального сайта (ООО «</w:t>
      </w:r>
      <w:r w:rsidRPr="00133DCA">
        <w:rPr>
          <w:rFonts w:ascii="Times New Roman" w:hAnsi="Times New Roman" w:cs="Times New Roman"/>
        </w:rPr>
        <w:t>К</w:t>
      </w:r>
      <w:r w:rsidR="00133DCA">
        <w:rPr>
          <w:rFonts w:ascii="Times New Roman" w:hAnsi="Times New Roman" w:cs="Times New Roman"/>
        </w:rPr>
        <w:t>ИРЭС</w:t>
      </w:r>
      <w:r w:rsidRPr="00133DCA">
        <w:rPr>
          <w:rFonts w:ascii="Times New Roman" w:hAnsi="Times New Roman" w:cs="Times New Roman"/>
        </w:rPr>
        <w:t xml:space="preserve">», </w:t>
      </w:r>
      <w:r w:rsidRPr="00133DCA">
        <w:rPr>
          <w:rFonts w:ascii="Times New Roman" w:hAnsi="Times New Roman" w:cs="Times New Roman"/>
          <w:color w:val="002060"/>
        </w:rPr>
        <w:t>«Личный кабинет»</w:t>
      </w:r>
      <w:r w:rsidRPr="00133DCA">
        <w:rPr>
          <w:rFonts w:ascii="Times New Roman" w:hAnsi="Times New Roman" w:cs="Times New Roman"/>
        </w:rPr>
        <w:t>) в случае осуществления технологического присоединения к электрическ</w:t>
      </w:r>
      <w:r w:rsidR="006D2A72">
        <w:rPr>
          <w:rFonts w:ascii="Times New Roman" w:hAnsi="Times New Roman" w:cs="Times New Roman"/>
        </w:rPr>
        <w:t>им сетям классом напряжения до 1</w:t>
      </w:r>
      <w:r w:rsidRPr="00133DCA">
        <w:rPr>
          <w:rFonts w:ascii="Times New Roman" w:hAnsi="Times New Roman" w:cs="Times New Roman"/>
        </w:rPr>
        <w:t xml:space="preserve">0 </w:t>
      </w:r>
      <w:proofErr w:type="spellStart"/>
      <w:r w:rsidRPr="00133DCA">
        <w:rPr>
          <w:rFonts w:ascii="Times New Roman" w:hAnsi="Times New Roman" w:cs="Times New Roman"/>
        </w:rPr>
        <w:t>кВ</w:t>
      </w:r>
      <w:proofErr w:type="spellEnd"/>
      <w:r w:rsidRPr="00133DCA">
        <w:rPr>
          <w:rFonts w:ascii="Times New Roman" w:hAnsi="Times New Roman" w:cs="Times New Roman"/>
        </w:rPr>
        <w:t xml:space="preserve">, включительно, предоставляется возможность следующим заявителям: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 физическое лицо, направляющее заявку в целях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 юридическое лицо или индивидуальный предприниматель - в целях присоединения по одному источнику электроснабжения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а также заявителем, подавшим заявку в целях временного технологического присоединения,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 в целях временного технологического присоединения.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по индивидуальному проекту.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до границы участка (нахождения присоединяемых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заявителя до ближайшего объекта электрической сети (опора ЛЭП,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w:t>
      </w:r>
      <w:r w:rsidRPr="00133DCA">
        <w:rPr>
          <w:rFonts w:ascii="Times New Roman" w:hAnsi="Times New Roman" w:cs="Times New Roman"/>
        </w:rPr>
        <w:t xml:space="preserve"> </w:t>
      </w:r>
      <w:r w:rsidRPr="00133DCA">
        <w:rPr>
          <w:rFonts w:ascii="Times New Roman" w:hAnsi="Times New Roman" w:cs="Times New Roman"/>
        </w:rPr>
        <w:t xml:space="preserve">соответствии с инвестиционной программой сетевой организации, утвержденной в установленном порядке.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В целях технологического присоединения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rsidRPr="00133DCA">
        <w:rPr>
          <w:rFonts w:ascii="Times New Roman" w:hAnsi="Times New Roman" w:cs="Times New Roman"/>
        </w:rPr>
        <w:t>энергопринимающие</w:t>
      </w:r>
      <w:proofErr w:type="spellEnd"/>
      <w:r w:rsidRPr="00133DCA">
        <w:rPr>
          <w:rFonts w:ascii="Times New Roman" w:hAnsi="Times New Roman" w:cs="Times New Roman"/>
        </w:rPr>
        <w:t xml:space="preserve"> устройства, либо передвижные объекты заявителей, подающих заявку в целях временного </w:t>
      </w:r>
      <w:r w:rsidRPr="00133DCA">
        <w:rPr>
          <w:rFonts w:ascii="Times New Roman" w:hAnsi="Times New Roman" w:cs="Times New Roman"/>
        </w:rPr>
        <w:lastRenderedPageBreak/>
        <w:t xml:space="preserve">технологического присоединения, в отношении которых предполагается осуществление мероприятий по технологическому присоединению.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Под границей участка заявителя при технологическом присоединении устройств, находящихся в нежилых помещениях многоквартирных домов,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установленным на вводе питающей линии в соответствующее здание или его обособленную часть.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Под границей участка заявителя при технологическом присоединении устройств, находящихся в нежилых помещениях иных объектов капитального строительства,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w:t>
      </w:r>
      <w:proofErr w:type="spellStart"/>
      <w:r w:rsidRPr="00133DCA">
        <w:rPr>
          <w:rFonts w:ascii="Times New Roman" w:hAnsi="Times New Roman" w:cs="Times New Roman"/>
        </w:rPr>
        <w:t>энергопринимающие</w:t>
      </w:r>
      <w:proofErr w:type="spellEnd"/>
      <w:r w:rsidRPr="00133DCA">
        <w:rPr>
          <w:rFonts w:ascii="Times New Roman" w:hAnsi="Times New Roman" w:cs="Times New Roman"/>
        </w:rPr>
        <w:t xml:space="preserve"> устройства заявителя.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Подача в отношении одних и тех же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направлении 2-х и более заявок в разные сетевые организации – заявитель в течение 3 рабочих дней со дня направления второй и последующих заявок должен уведомить об этом каждую сетевую организацию. </w:t>
      </w:r>
    </w:p>
    <w:p w:rsidR="006275AC"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Вправе направлять заявку и прилагаемые документы посредством официального сайта сетевой организации (</w:t>
      </w:r>
      <w:r w:rsidR="00133DCA">
        <w:rPr>
          <w:rFonts w:ascii="Times New Roman" w:hAnsi="Times New Roman" w:cs="Times New Roman"/>
        </w:rPr>
        <w:t>ООО «</w:t>
      </w:r>
      <w:r w:rsidR="00133DCA" w:rsidRPr="00133DCA">
        <w:rPr>
          <w:rFonts w:ascii="Times New Roman" w:hAnsi="Times New Roman" w:cs="Times New Roman"/>
        </w:rPr>
        <w:t>К</w:t>
      </w:r>
      <w:r w:rsidR="00133DCA">
        <w:rPr>
          <w:rFonts w:ascii="Times New Roman" w:hAnsi="Times New Roman" w:cs="Times New Roman"/>
        </w:rPr>
        <w:t>ИРЭС</w:t>
      </w:r>
      <w:r w:rsidR="00133DCA" w:rsidRPr="00133DCA">
        <w:rPr>
          <w:rFonts w:ascii="Times New Roman" w:hAnsi="Times New Roman" w:cs="Times New Roman"/>
        </w:rPr>
        <w:t>»</w:t>
      </w:r>
      <w:r w:rsidRPr="00133DCA">
        <w:rPr>
          <w:rFonts w:ascii="Times New Roman" w:hAnsi="Times New Roman" w:cs="Times New Roman"/>
        </w:rPr>
        <w:t xml:space="preserve">, </w:t>
      </w:r>
      <w:r w:rsidRPr="00133DCA">
        <w:rPr>
          <w:rFonts w:ascii="Times New Roman" w:hAnsi="Times New Roman" w:cs="Times New Roman"/>
          <w:color w:val="002060"/>
        </w:rPr>
        <w:t>«Личный кабинет»</w:t>
      </w:r>
      <w:r w:rsidRPr="00133DCA">
        <w:rPr>
          <w:rFonts w:ascii="Times New Roman" w:hAnsi="Times New Roman" w:cs="Times New Roman"/>
        </w:rPr>
        <w:t xml:space="preserve">) в случае осуществления технологического присоединения к электрическим сетям классом напряжения до 10 </w:t>
      </w:r>
      <w:proofErr w:type="spellStart"/>
      <w:r w:rsidRPr="00133DCA">
        <w:rPr>
          <w:rFonts w:ascii="Times New Roman" w:hAnsi="Times New Roman" w:cs="Times New Roman"/>
        </w:rPr>
        <w:t>кВ</w:t>
      </w:r>
      <w:proofErr w:type="spellEnd"/>
      <w:r w:rsidRPr="00133DCA">
        <w:rPr>
          <w:rFonts w:ascii="Times New Roman" w:hAnsi="Times New Roman" w:cs="Times New Roman"/>
        </w:rPr>
        <w:t xml:space="preserve">, включительно, следующие заявители: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 физическое лицо, направляющее заявку в целях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 в целях временного технологического присоединения.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В случае технологического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lastRenderedPageBreak/>
        <w:t xml:space="preserve">В случае технологического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находящихся в жилых помещениях, в том числе расположенных в многоквартирных домах, заявка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(ТСЖ,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В случае технологического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подается в сетевую организацию указанным некоммерческим объединением либо его представителем.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В случае технологического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Технологическое присоединение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 </w:t>
      </w:r>
    </w:p>
    <w:p w:rsidR="00133DC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В случае если технологическое присоединение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 садоводческих, огороднических и дачных некоммерческих объединениях граждан". </w:t>
      </w:r>
    </w:p>
    <w:p w:rsidR="00080D5A" w:rsidRPr="00133DCA" w:rsidRDefault="006275AC" w:rsidP="00133DCA">
      <w:pPr>
        <w:ind w:firstLine="708"/>
        <w:jc w:val="both"/>
        <w:rPr>
          <w:rFonts w:ascii="Times New Roman" w:hAnsi="Times New Roman" w:cs="Times New Roman"/>
        </w:rPr>
      </w:pPr>
      <w:r w:rsidRPr="00133DCA">
        <w:rPr>
          <w:rFonts w:ascii="Times New Roman" w:hAnsi="Times New Roman" w:cs="Times New Roman"/>
        </w:rP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proofErr w:type="spellStart"/>
      <w:r w:rsidRPr="00133DCA">
        <w:rPr>
          <w:rFonts w:ascii="Times New Roman" w:hAnsi="Times New Roman" w:cs="Times New Roman"/>
        </w:rPr>
        <w:t>энергопринимающих</w:t>
      </w:r>
      <w:proofErr w:type="spellEnd"/>
      <w:r w:rsidRPr="00133DCA">
        <w:rPr>
          <w:rFonts w:ascii="Times New Roman" w:hAnsi="Times New Roman" w:cs="Times New Roman"/>
        </w:rP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sectPr w:rsidR="00080D5A" w:rsidRPr="00133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B6"/>
    <w:rsid w:val="00071679"/>
    <w:rsid w:val="00080D5A"/>
    <w:rsid w:val="00133DCA"/>
    <w:rsid w:val="006275AC"/>
    <w:rsid w:val="006D2A72"/>
    <w:rsid w:val="00CB00B6"/>
    <w:rsid w:val="00FA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D9D59-4B0C-4883-B85D-B64F2BBB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КФ</dc:creator>
  <cp:keywords/>
  <dc:description/>
  <cp:lastModifiedBy>КФ</cp:lastModifiedBy>
  <cp:revision>3</cp:revision>
  <dcterms:created xsi:type="dcterms:W3CDTF">2019-02-22T07:59:00Z</dcterms:created>
  <dcterms:modified xsi:type="dcterms:W3CDTF">2019-02-22T09:03:00Z</dcterms:modified>
</cp:coreProperties>
</file>